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ЗАКОН СВЕРДЛОВСКОЙ ОБЛАСТИ ОТ 20.02.2009 N 2-ОЗ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О ПРОТИВОДЕЙСТВИИ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jc w:val="right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20 февраля 2009 года N 2-ОЗ </w:t>
      </w:r>
    </w:p>
    <w:p w:rsidR="00655E57" w:rsidRPr="00655E57" w:rsidRDefault="00655E57" w:rsidP="00655E57">
      <w:pPr>
        <w:jc w:val="right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5E5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 Областной Думой </w:t>
      </w:r>
      <w:r w:rsidRPr="00655E57">
        <w:rPr>
          <w:rFonts w:ascii="Times New Roman" w:hAnsi="Times New Roman" w:cs="Times New Roman"/>
          <w:sz w:val="28"/>
          <w:szCs w:val="28"/>
        </w:rPr>
        <w:br/>
        <w:t>Законодательного Собрания </w:t>
      </w:r>
      <w:r w:rsidRPr="00655E57">
        <w:rPr>
          <w:rFonts w:ascii="Times New Roman" w:hAnsi="Times New Roman" w:cs="Times New Roman"/>
          <w:sz w:val="28"/>
          <w:szCs w:val="28"/>
        </w:rPr>
        <w:br/>
        <w:t>Свердловской области </w:t>
      </w:r>
      <w:r w:rsidRPr="00655E57">
        <w:rPr>
          <w:rFonts w:ascii="Times New Roman" w:hAnsi="Times New Roman" w:cs="Times New Roman"/>
          <w:sz w:val="28"/>
          <w:szCs w:val="28"/>
        </w:rPr>
        <w:br/>
        <w:t>10 февраля 2009 года</w:t>
      </w:r>
    </w:p>
    <w:p w:rsidR="00655E57" w:rsidRPr="00655E57" w:rsidRDefault="00655E57" w:rsidP="00655E57">
      <w:pPr>
        <w:jc w:val="right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5E57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 Палатой Представителей </w:t>
      </w:r>
      <w:r w:rsidRPr="00655E57">
        <w:rPr>
          <w:rFonts w:ascii="Times New Roman" w:hAnsi="Times New Roman" w:cs="Times New Roman"/>
          <w:sz w:val="28"/>
          <w:szCs w:val="28"/>
        </w:rPr>
        <w:br/>
        <w:t>Законодательного Собрания </w:t>
      </w:r>
      <w:r w:rsidRPr="00655E57">
        <w:rPr>
          <w:rFonts w:ascii="Times New Roman" w:hAnsi="Times New Roman" w:cs="Times New Roman"/>
          <w:sz w:val="28"/>
          <w:szCs w:val="28"/>
        </w:rPr>
        <w:br/>
        <w:t>Свердловской области </w:t>
      </w:r>
      <w:r w:rsidRPr="00655E57">
        <w:rPr>
          <w:rFonts w:ascii="Times New Roman" w:hAnsi="Times New Roman" w:cs="Times New Roman"/>
          <w:sz w:val="28"/>
          <w:szCs w:val="28"/>
        </w:rPr>
        <w:br/>
        <w:t>19 февраля 2009 года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Законом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Настоящим Законом регулируются отношения в сфере противодействия коррупции в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2. Основные понятия, применяемые в настоящем Законе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В настоящем Законе применяются следующие основные понятия: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 - наблюдение за реализацией мер по профилактике коррупции в Свердловской области, обобщение и анализ результатов такого наблюдения;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Свердловской области и проектов нормативных правовых актов Свердловской области - выявление в нормативных правовых актах Свердловской области и проектах нормативных правовых актов Свердловской области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3. Правовая основа противодействия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E57">
        <w:rPr>
          <w:rFonts w:ascii="Times New Roman" w:hAnsi="Times New Roman" w:cs="Times New Roman"/>
          <w:sz w:val="28"/>
          <w:szCs w:val="28"/>
        </w:rPr>
        <w:t>Правовую основу противодействия коррупции в Свердловской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 </w:t>
      </w:r>
      <w:hyperlink r:id="rId4" w:history="1">
        <w:r w:rsidRPr="00655E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Pr="00655E57">
        <w:rPr>
          <w:rFonts w:ascii="Times New Roman" w:hAnsi="Times New Roman" w:cs="Times New Roman"/>
          <w:sz w:val="28"/>
          <w:szCs w:val="28"/>
        </w:rPr>
        <w:t> Свердловской области, настоящий Закон, другие законы Свердловской области, иные нормативные правовые акты Свердловской области и муниципальные правовые акты.</w:t>
      </w:r>
      <w:proofErr w:type="gramEnd"/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4. Основные принципы противодействия коррупции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Противодействие коррупции в Свердловской области в соответствии с федеральным законом основывается на следующих основных принципах: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ГЛАВА 2. СИСТЕМА МЕР ПО ПРОФИЛАКТИКЕ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5. Меры по профилактике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Мерами по профилактике коррупции в Свердловской области являются: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формирование и реализация государственных программ Свердловской области по профилактике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Свердловской области и проектов нормативных правовых актов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4) совершенствование особенностей организации и прохождения государственной гражданской службы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5) формирование в обществе нетерпимости к коррупционному поведению;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6)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7) общественный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8) иные меры, предусмотренные федеральными законами.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6. Формирование и реализация государственных программ Свердловской области по профилактике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Формирование и реализация государственных программ Свердловской области по профилактике коррупции в Свердловской области осуществляются в порядке, установленном Правительством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Статья 7.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Свердловской области и проектов нормативных правовых актов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органами, органами государственной власти Свердловской области, их должностными лицами в порядке, установленном нормативными правовыми актами соответствующих федеральных государственных органов, органов государственной власти Свердловской области, и согласно методике, определенной Правительством Российской Федерации.</w:t>
      </w:r>
      <w:proofErr w:type="gramEnd"/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E57">
        <w:rPr>
          <w:rFonts w:ascii="Times New Roman" w:hAnsi="Times New Roman" w:cs="Times New Roman"/>
          <w:sz w:val="28"/>
          <w:szCs w:val="28"/>
        </w:rPr>
        <w:t>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принятия.</w:t>
      </w:r>
      <w:proofErr w:type="gramEnd"/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 Свердловской области, их должностные лица в соответствии с федеральным законом проводят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3. Институты гражданского общества и граждане в соответствии с федеральным законом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Свердловской области и проектов нормативных правовых актов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Свердловской области и проектов нормативных правовых актов Свердловской области, в том числе независимой, в соответствии с федеральным законом составляется заключение, в </w:t>
      </w:r>
      <w:r w:rsidRPr="00655E57">
        <w:rPr>
          <w:rFonts w:ascii="Times New Roman" w:hAnsi="Times New Roman" w:cs="Times New Roman"/>
          <w:sz w:val="28"/>
          <w:szCs w:val="28"/>
        </w:rPr>
        <w:lastRenderedPageBreak/>
        <w:t xml:space="preserve">котором должны быть указаны выявленные в нормативных правовых актах Свердловской области и проектах нормативных правовых актов Свердловской области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  <w:proofErr w:type="gramEnd"/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E57">
        <w:rPr>
          <w:rFonts w:ascii="Times New Roman" w:hAnsi="Times New Roman" w:cs="Times New Roman"/>
          <w:sz w:val="28"/>
          <w:szCs w:val="28"/>
        </w:rPr>
        <w:t xml:space="preserve">Заключения по результатам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Свердловской области и проектов нормативных правовых актов Свердловской области, составленные органами государственной власти Свердловской области, их должностными лицами, носят рекомендательный характер и подлежат обязательному рассмотрению соответствующими органами государственной власти Свердловской области, их должностными лицами.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 Заключения по результатам независимой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области, их должностными лицами, которым они направлены, в тридцатидневный срок со дня их получения.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Статья 8.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 проводится государственными органами Свердловской области в порядке, установленном Губернатором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2. Результаты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мониторинга используются при разработке проектов государственных программ Свердловской области по профилактике коррупции в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3. Информация о результатах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мониторинга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9. Совершенствование особенностей организации и прохождения государственной гражданской службы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t>В целях повышения эффективности противодействия коррупции в Свердловской области осуществляются: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оптимизация и конкретизация полномочий государственных гражданских служащих Свердловской области, которые должны быть отражены в административных регламентах государственных органов и должностных регламентах;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оптимизация численности государственных гражданских служащих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3) повышение уровня оплаты труда и социальной защищенности государственных гражданских служащих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4) принятие планов противодействия коррупции в государственных органах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5) иные меры, предусмотренные законодательством Российской Федерации и законодательством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10. Формирование в обществе нетерпимости к коррупционному поведению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Формирование в обществе нетерпимости к коррупционному поведению осуществляется посредством организации просветительской работы, направленной на укрепление доверия к власти, включающей: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издание и распространение печатной продукции о противодействии коррупции в Свердловской области, в том числе учебных пособий и материалов;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3) производство и распространение социальной рекламы о противодействии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4) организацию творческих конкурсов в сфере противодействия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5) осуществление иных мероприятий, направленных на противодействие коррупции в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11.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информационно-телекоммуникационной сети "Интернет" следующей информации: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E57">
        <w:rPr>
          <w:rFonts w:ascii="Times New Roman" w:hAnsi="Times New Roman" w:cs="Times New Roman"/>
          <w:sz w:val="28"/>
          <w:szCs w:val="28"/>
        </w:rPr>
        <w:t>1)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области, лиц, замещающих государственные должности Свердловской области, и государственных гражданских служащих Свердловской области;</w:t>
      </w:r>
      <w:proofErr w:type="gramEnd"/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об объеме государственных услуг, предоставляемых гражданам и организациям, о требованиях к их качеству, об условиях и о порядке их предоставления;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5) иной информации, за исключением сведений, доступ к которым ограничен на основании федеральных законов.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Статья 12. Общественный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области, общественными комиссиями по противодействию коррупции, иными институтами гражданского общества и гражданами.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ГЛАВА 3. ОРГАНИЗАЦИОННЫЕ ОСНОВЫ ПРОТИВОДЕЙСТВИЯ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13. Полномочия высших органов государственной власти Свердловской области в сфере противодействия коррупции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1. Законодательное Собрание Свердловской области: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принимает законы Свердловской области, регулирующие отношения в сфере противодействия коррупции;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Свердловской области, регулирующих отношения в сфере противодействия коррупции;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2-1) проводит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экспертизу законов Свердловской области, постановлений Законодательного Собрания Свердловской области нормативного характера, проектов законов Свердловской области, проектов постановлений Законодательного Собрания Свердловской области нормативного характера в порядке, предусмотренном регламентом Законодательного Собрания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3) осуществляет другие полномочия в сфере противодействия коррупции в соответствии с федеральными законами и законами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2. Губернатор Свердловской области: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организует исполнение законов Свердловской области, регулирующих отношения в сфере противодействия коррупции;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обеспечивает осуществление государственными органами Свердловской области мер по профилактике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3) координирует деятельность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t>4) определяет состав, порядок формирования и деятельности уполномоченного органа по противодействию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5) проводит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Свердловской области, принятых Губернатором Свердловской области, проектов нормативных правовых актов Свердловской области, принимаемых Губернатором Свердловской области, в порядке, предусмотренном нормативным правовым актом Свердловской области, принимаемым Губернатором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6) утверждает порядок проведения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7)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3. Правительство Свердловской области: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обеспечивает исполнение законов Свердловской области, регулирующих отношения в сфере противодействия коррупции;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2) обеспечивает реализацию мероприятий по повышению </w:t>
      </w:r>
      <w:proofErr w:type="gramStart"/>
      <w:r w:rsidRPr="00655E57">
        <w:rPr>
          <w:rFonts w:ascii="Times New Roman" w:hAnsi="Times New Roman" w:cs="Times New Roman"/>
          <w:sz w:val="28"/>
          <w:szCs w:val="28"/>
        </w:rPr>
        <w:t>эффективности деятельности исполнительных органов государственной власти Свердловской области</w:t>
      </w:r>
      <w:proofErr w:type="gramEnd"/>
      <w:r w:rsidRPr="00655E57">
        <w:rPr>
          <w:rFonts w:ascii="Times New Roman" w:hAnsi="Times New Roman" w:cs="Times New Roman"/>
          <w:sz w:val="28"/>
          <w:szCs w:val="28"/>
        </w:rPr>
        <w:t>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3)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4) утверждает порядок составления и ведения реестров и паспортов государственных услуг, предоставляемых гражданам и организациям;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5) организует принятие планов противодействия коррупции в исполнительных органах государственной власти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5-1) проводит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Свердловской области, принятых Правительством Свердловской области, проектов нормативных правовых актов Свердловской области, принимаемых Правительством Свердловской области, в порядке, предусмотренном нормативным правовым актом Свердловской области, принимаемым Правительством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6)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14. Полномочия уполномоченного органа по противодействию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Уполномоченный орган по противодействию коррупции в Свердловской области: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разрабатывает и представляет Губернатору Свердловской области предложения по координации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рассматривает результаты реализации государственных программ Свердловской области по профилактике коррупции в Свердловской области;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2-1) осуществляет оценку решений и действий (бездействия) лиц, замещающих государственные должности Свердловской области в Правительстве Свердловской области, в случаях выявления признаков конфликта интересов и (или) коррупционного поведения;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3) организует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4) содействует формированию в обществе нетерпимости к коррупционному поведению;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5) осуществляет другие полномочия в сфере противодействия коррупции в Свердловской области, установленные нормативными правовыми актами Свердловской области, принимаемыми Губернатором Свердловской области.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15. Участие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образований, расположенных на территории Свердловской области, могут принимать муниципальные программы по профилактике коррупции; проводить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экспертизу муниципальных нормативных правовых актов и проектов муниципальных нормативных правовых актов; </w:t>
      </w:r>
      <w:r w:rsidRPr="00655E57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 w:rsidRPr="00655E5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655E57">
        <w:rPr>
          <w:rFonts w:ascii="Times New Roman" w:hAnsi="Times New Roman" w:cs="Times New Roman"/>
          <w:sz w:val="28"/>
          <w:szCs w:val="28"/>
        </w:rPr>
        <w:t xml:space="preserve"> мониторинг; совершенствовать организацию муниципальной службы; участвовать в формировании в обществе нетерпимости к коррупционному поведению; организовывать информирование граждан о деятельности органов местного самоуправления и о предоставляемых ими муниципальных услугах; создавать совещательные органы по противодействию коррупции; принимать иные меры по противодействию коррупции в Свердловской области в соответствии с федеральными законами.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16. Финансовое обеспечение мер по профилактике коррупции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Финансовое обеспечение мер по профилактике коррупции в Свердловской области, реализуемых государственными органами Свердловской области, осуществляется за счет средств областного бюджета.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ГЛАВА 4. ЗАКЛЮЧИТЕЛЬНЫЕ ПОЛОЖЕНИЯ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17. Ответственность за совершение коррупционных правонарушений в Свердловской области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Ответственность за совершение коррупционных правонарушений в Свердловской области устанавливается федеральными законами.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Статья 18. Вступление в силу настоящего Закона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Губернатор </w:t>
      </w:r>
      <w:r w:rsidRPr="00655E57">
        <w:rPr>
          <w:rFonts w:ascii="Times New Roman" w:hAnsi="Times New Roman" w:cs="Times New Roman"/>
          <w:sz w:val="28"/>
          <w:szCs w:val="28"/>
        </w:rPr>
        <w:br/>
        <w:t>Свердловской области </w:t>
      </w:r>
      <w:r w:rsidRPr="00655E57">
        <w:rPr>
          <w:rFonts w:ascii="Times New Roman" w:hAnsi="Times New Roman" w:cs="Times New Roman"/>
          <w:sz w:val="28"/>
          <w:szCs w:val="28"/>
        </w:rPr>
        <w:br/>
        <w:t>Э.Э.РОССЕЛЬ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20 февраля 2009 года</w:t>
      </w:r>
    </w:p>
    <w:p w:rsidR="00655E57" w:rsidRPr="00655E57" w:rsidRDefault="00655E57" w:rsidP="00655E57">
      <w:pPr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N 2-ОЗ</w:t>
      </w:r>
    </w:p>
    <w:p w:rsidR="00D66489" w:rsidRDefault="00D66489"/>
    <w:sectPr w:rsidR="00D66489" w:rsidSect="00655E57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E57"/>
    <w:rsid w:val="00655E57"/>
    <w:rsid w:val="00D6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89"/>
  </w:style>
  <w:style w:type="paragraph" w:styleId="1">
    <w:name w:val="heading 1"/>
    <w:basedOn w:val="a"/>
    <w:link w:val="10"/>
    <w:uiPriority w:val="9"/>
    <w:qFormat/>
    <w:rsid w:val="00655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5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bnovl">
    <w:name w:val="dobnovl"/>
    <w:basedOn w:val="a"/>
    <w:rsid w:val="006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l">
    <w:name w:val="doktekstl"/>
    <w:basedOn w:val="a"/>
    <w:rsid w:val="006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E57"/>
  </w:style>
  <w:style w:type="paragraph" w:customStyle="1" w:styleId="doktekstr">
    <w:name w:val="doktekstr"/>
    <w:basedOn w:val="a"/>
    <w:rsid w:val="006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6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5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b4.info/sverdlovsk8/ustav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2646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Зотеев</dc:creator>
  <cp:lastModifiedBy>Данил Зотеев</cp:lastModifiedBy>
  <cp:revision>2</cp:revision>
  <dcterms:created xsi:type="dcterms:W3CDTF">2017-01-10T16:56:00Z</dcterms:created>
  <dcterms:modified xsi:type="dcterms:W3CDTF">2017-01-10T16:56:00Z</dcterms:modified>
</cp:coreProperties>
</file>